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2B" w:rsidRPr="00DA472B" w:rsidRDefault="00DA472B" w:rsidP="00DA472B">
      <w:pPr>
        <w:pStyle w:val="ab"/>
        <w:spacing w:before="34"/>
        <w:ind w:left="112" w:firstLine="0"/>
        <w:jc w:val="center"/>
        <w:rPr>
          <w:rFonts w:ascii="Times New Roman" w:hAnsi="Times New Roman" w:cs="Times New Roman"/>
          <w:b/>
        </w:rPr>
      </w:pPr>
      <w:r w:rsidRPr="00DA472B">
        <w:rPr>
          <w:rFonts w:ascii="Times New Roman" w:hAnsi="Times New Roman" w:cs="Times New Roman"/>
          <w:b/>
        </w:rPr>
        <w:t>Вопросы</w:t>
      </w:r>
      <w:r w:rsidRPr="00DA472B">
        <w:rPr>
          <w:rFonts w:ascii="Times New Roman" w:hAnsi="Times New Roman" w:cs="Times New Roman"/>
          <w:b/>
          <w:spacing w:val="-2"/>
        </w:rPr>
        <w:t xml:space="preserve"> </w:t>
      </w:r>
      <w:r w:rsidRPr="00DA472B">
        <w:rPr>
          <w:rFonts w:ascii="Times New Roman" w:hAnsi="Times New Roman" w:cs="Times New Roman"/>
          <w:b/>
        </w:rPr>
        <w:t>к</w:t>
      </w:r>
      <w:r w:rsidRPr="00DA472B">
        <w:rPr>
          <w:rFonts w:ascii="Times New Roman" w:hAnsi="Times New Roman" w:cs="Times New Roman"/>
          <w:b/>
          <w:spacing w:val="-4"/>
        </w:rPr>
        <w:t xml:space="preserve"> </w:t>
      </w:r>
      <w:r w:rsidRPr="00DA472B">
        <w:rPr>
          <w:rFonts w:ascii="Times New Roman" w:hAnsi="Times New Roman" w:cs="Times New Roman"/>
          <w:b/>
        </w:rPr>
        <w:t xml:space="preserve"> экзамену по</w:t>
      </w:r>
      <w:r w:rsidRPr="00DA472B">
        <w:rPr>
          <w:rFonts w:ascii="Times New Roman" w:hAnsi="Times New Roman" w:cs="Times New Roman"/>
          <w:b/>
          <w:spacing w:val="-2"/>
        </w:rPr>
        <w:t xml:space="preserve"> </w:t>
      </w:r>
      <w:r w:rsidRPr="00DA472B">
        <w:rPr>
          <w:rFonts w:ascii="Times New Roman" w:hAnsi="Times New Roman" w:cs="Times New Roman"/>
          <w:b/>
        </w:rPr>
        <w:t xml:space="preserve">дисциплине </w:t>
      </w:r>
    </w:p>
    <w:p w:rsidR="00DA472B" w:rsidRPr="00DA472B" w:rsidRDefault="00DA472B" w:rsidP="00DA472B">
      <w:pPr>
        <w:pStyle w:val="ab"/>
        <w:spacing w:before="34"/>
        <w:ind w:left="112" w:firstLine="0"/>
        <w:jc w:val="center"/>
        <w:rPr>
          <w:rFonts w:ascii="Times New Roman" w:hAnsi="Times New Roman" w:cs="Times New Roman"/>
          <w:b/>
        </w:rPr>
      </w:pPr>
      <w:r w:rsidRPr="00DA472B">
        <w:rPr>
          <w:rFonts w:ascii="Times New Roman" w:hAnsi="Times New Roman" w:cs="Times New Roman"/>
          <w:b/>
        </w:rPr>
        <w:t>ОП.02 «Электротехника»</w:t>
      </w:r>
    </w:p>
    <w:p w:rsidR="00DA472B" w:rsidRPr="00DA472B" w:rsidRDefault="000A001D" w:rsidP="00DA472B">
      <w:pPr>
        <w:pStyle w:val="ab"/>
        <w:spacing w:before="34"/>
        <w:ind w:left="112" w:firstLine="0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Специальность</w:t>
      </w:r>
      <w:r w:rsidR="00DA472B" w:rsidRPr="00DA472B">
        <w:rPr>
          <w:rFonts w:ascii="Times New Roman" w:hAnsi="Times New Roman" w:cs="Times New Roman"/>
          <w:b/>
        </w:rPr>
        <w:t>: 13.02.11 Техническая эксплуатация и обслуживание электрического и электромеханического оборудования (по отраслям)</w:t>
      </w:r>
    </w:p>
    <w:p w:rsidR="00DA472B" w:rsidRDefault="00DA472B" w:rsidP="00DA472B">
      <w:pPr>
        <w:jc w:val="center"/>
        <w:rPr>
          <w:b/>
        </w:rPr>
      </w:pPr>
    </w:p>
    <w:bookmarkEnd w:id="0"/>
    <w:p w:rsidR="00DA472B" w:rsidRDefault="00DA472B" w:rsidP="00DA472B">
      <w:pPr>
        <w:jc w:val="center"/>
        <w:rPr>
          <w:b/>
        </w:rPr>
      </w:pP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Электрическая энергия, ее свойства и область применения.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Электропроводность. Понятие о проводниках, диэлектриках, полупроводниках.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Электрический ток. Проводимость. Плотность, направление, единицы измерения.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Электрическое сопротивление. Удельная проводимость. Зависимость сопротивления от температуры. Резисторы.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Электрическая схема. Элементы.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ЭДС и напряжение. Режимы источника энергии.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Закон Ома для участка и полной цепи.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 xml:space="preserve"> Электрическая работа и мощность. 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 xml:space="preserve">Тепловое действие электрического тока. Закон Джоуля - Ленца. 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 xml:space="preserve">Законы Кирхгофа. 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Последовательное и параллельное соединение приемников электрической энергии.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Смешанное соединение приемников электрической энергии.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 xml:space="preserve"> Соединение приемников электрической энергии «звездой « и «треугольником». 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 xml:space="preserve">  Электростатическое поле. Закон Кулона.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Основные характеристики электрического поля. Напряженность, потенциал.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Графическое изображение электрических полей.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 xml:space="preserve">Диэлектрики в электрическом поле. 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Поляризация и пробой диэлектрика.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Электрическая емкость. Конденсаторы.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Соединения конденсаторов.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Основные свойства и параметры магнитного поля.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 xml:space="preserve">Закон Ампера. 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Правило левой руки. Работа по перемещению проводника с током.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 xml:space="preserve">Потокосцепление, индуктивность и </w:t>
      </w:r>
      <w:proofErr w:type="spellStart"/>
      <w:r w:rsidRPr="00751843">
        <w:t>взаимоиндуктивность</w:t>
      </w:r>
      <w:proofErr w:type="spellEnd"/>
      <w:r w:rsidRPr="00751843">
        <w:t>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proofErr w:type="spellStart"/>
      <w:r w:rsidRPr="00751843">
        <w:t>Ферромагнитные</w:t>
      </w:r>
      <w:proofErr w:type="spellEnd"/>
      <w:r w:rsidRPr="00751843">
        <w:t xml:space="preserve"> материалы и их свойства.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 xml:space="preserve">Кривая намагничивания </w:t>
      </w:r>
      <w:proofErr w:type="spellStart"/>
      <w:r w:rsidRPr="00751843">
        <w:t>ферромагнитных</w:t>
      </w:r>
      <w:proofErr w:type="spellEnd"/>
      <w:r w:rsidRPr="00751843">
        <w:t xml:space="preserve"> материалов. Гистерезис.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Физическое явление электромагнитной индукции.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Правило Ленца.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Правило правой руки.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 xml:space="preserve">ЭДС самоиндукции и взаимоиндукции. 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Энергия электрического и магнитного полей.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Принцип действия трансформатора.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 xml:space="preserve"> Режимы работы трансформатора.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 xml:space="preserve">Характеристики переменного тока. 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 xml:space="preserve">Получение </w:t>
      </w:r>
      <w:proofErr w:type="gramStart"/>
      <w:r w:rsidRPr="00751843">
        <w:t>синусоидальной</w:t>
      </w:r>
      <w:proofErr w:type="gramEnd"/>
      <w:r w:rsidRPr="00751843">
        <w:t xml:space="preserve"> ЭДС. Уравнения синусоидальных величин.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Цепь переменного тока с активным сопротивлением.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Цепь переменного тока с индуктивностью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Цепь переменного тока с емкостью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Последовательное соединение катушки и конденсатора.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Резонанс напряжений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Параллельное соединение катушки и конденсатора.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Резонанс тока.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Мощность цепи переменного тока.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Симметричная трехфазная система ЭДС,  токов, напряжений.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Соединения обмоток генератора «звездой» и «треугольником».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Соединение приемников электрической энергии «звездой».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Соединение приемников электрической энергии «треугольником».</w:t>
      </w:r>
    </w:p>
    <w:p w:rsidR="00DA472B" w:rsidRPr="00751843" w:rsidRDefault="00DA472B" w:rsidP="00DA472B">
      <w:pPr>
        <w:numPr>
          <w:ilvl w:val="0"/>
          <w:numId w:val="1"/>
        </w:numPr>
        <w:jc w:val="both"/>
      </w:pPr>
      <w:r w:rsidRPr="00751843">
        <w:t>Четырех проводная цепь. Роль нулевого провода.</w:t>
      </w:r>
    </w:p>
    <w:p w:rsidR="00DA472B" w:rsidRPr="00751843" w:rsidRDefault="00DA472B" w:rsidP="00DA472B">
      <w:pPr>
        <w:numPr>
          <w:ilvl w:val="0"/>
          <w:numId w:val="1"/>
        </w:numPr>
      </w:pPr>
      <w:r w:rsidRPr="00751843">
        <w:t>Мощность трехфазной цепи.</w:t>
      </w:r>
    </w:p>
    <w:p w:rsidR="00DA472B" w:rsidRPr="00751843" w:rsidRDefault="00DA472B" w:rsidP="00DA472B">
      <w:pPr>
        <w:numPr>
          <w:ilvl w:val="0"/>
          <w:numId w:val="1"/>
        </w:numPr>
      </w:pPr>
      <w:r w:rsidRPr="00751843">
        <w:rPr>
          <w:color w:val="000000"/>
        </w:rPr>
        <w:lastRenderedPageBreak/>
        <w:t>Коэффициент мощности и его технико-экономическое значение, способы повышения коэффициента мощности.</w:t>
      </w:r>
    </w:p>
    <w:p w:rsidR="00DA472B" w:rsidRDefault="00DA472B" w:rsidP="00DA472B">
      <w:pPr>
        <w:numPr>
          <w:ilvl w:val="0"/>
          <w:numId w:val="1"/>
        </w:numPr>
        <w:ind w:left="426" w:firstLine="0"/>
        <w:jc w:val="both"/>
      </w:pPr>
      <w:r w:rsidRPr="00751843">
        <w:t>Принцип действия электрического двигателя.</w:t>
      </w:r>
    </w:p>
    <w:p w:rsidR="00DA472B" w:rsidRPr="00751843" w:rsidRDefault="00DA472B" w:rsidP="00DA472B">
      <w:pPr>
        <w:numPr>
          <w:ilvl w:val="0"/>
          <w:numId w:val="1"/>
        </w:numPr>
        <w:ind w:left="284" w:firstLine="142"/>
        <w:jc w:val="both"/>
      </w:pPr>
      <w:r>
        <w:t xml:space="preserve">Заземление и </w:t>
      </w:r>
      <w:proofErr w:type="spellStart"/>
      <w:r>
        <w:t>зануление</w:t>
      </w:r>
      <w:proofErr w:type="spellEnd"/>
      <w:r>
        <w:t>.</w:t>
      </w:r>
    </w:p>
    <w:p w:rsidR="000A6130" w:rsidRDefault="000A6130"/>
    <w:sectPr w:rsidR="000A6130" w:rsidSect="00751843">
      <w:pgSz w:w="11906" w:h="16838"/>
      <w:pgMar w:top="539" w:right="56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60E"/>
    <w:multiLevelType w:val="hybridMultilevel"/>
    <w:tmpl w:val="86805B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12"/>
    <w:rsid w:val="000A001D"/>
    <w:rsid w:val="000A6130"/>
    <w:rsid w:val="00233790"/>
    <w:rsid w:val="007A218F"/>
    <w:rsid w:val="00DA472B"/>
    <w:rsid w:val="00E3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2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cstheme="majorBidi"/>
      <w:b/>
      <w:spacing w:val="-20"/>
      <w:kern w:val="28"/>
      <w:lang w:val="x-none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line="220" w:lineRule="atLeast"/>
      <w:ind w:left="1920" w:hanging="120"/>
    </w:pPr>
    <w:rPr>
      <w:sz w:val="16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val="x-none"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val="x-none"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DA472B"/>
    <w:pPr>
      <w:widowControl w:val="0"/>
      <w:autoSpaceDE w:val="0"/>
      <w:autoSpaceDN w:val="0"/>
      <w:spacing w:before="43"/>
      <w:ind w:left="833" w:hanging="361"/>
    </w:pPr>
    <w:rPr>
      <w:rFonts w:ascii="Calibri" w:eastAsia="Calibri" w:hAnsi="Calibri" w:cs="Calibri"/>
      <w:lang w:eastAsia="en-US"/>
    </w:rPr>
  </w:style>
  <w:style w:type="character" w:customStyle="1" w:styleId="ac">
    <w:name w:val="Основной текст Знак"/>
    <w:basedOn w:val="a1"/>
    <w:link w:val="ab"/>
    <w:uiPriority w:val="1"/>
    <w:rsid w:val="00DA472B"/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2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cstheme="majorBidi"/>
      <w:b/>
      <w:spacing w:val="-20"/>
      <w:kern w:val="28"/>
      <w:lang w:val="x-none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line="220" w:lineRule="atLeast"/>
      <w:ind w:left="1920" w:hanging="120"/>
    </w:pPr>
    <w:rPr>
      <w:sz w:val="16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val="x-none"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val="x-none"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DA472B"/>
    <w:pPr>
      <w:widowControl w:val="0"/>
      <w:autoSpaceDE w:val="0"/>
      <w:autoSpaceDN w:val="0"/>
      <w:spacing w:before="43"/>
      <w:ind w:left="833" w:hanging="361"/>
    </w:pPr>
    <w:rPr>
      <w:rFonts w:ascii="Calibri" w:eastAsia="Calibri" w:hAnsi="Calibri" w:cs="Calibri"/>
      <w:lang w:eastAsia="en-US"/>
    </w:rPr>
  </w:style>
  <w:style w:type="character" w:customStyle="1" w:styleId="ac">
    <w:name w:val="Основной текст Знак"/>
    <w:basedOn w:val="a1"/>
    <w:link w:val="ab"/>
    <w:uiPriority w:val="1"/>
    <w:rsid w:val="00DA472B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2022-05-13T10:57:00Z</dcterms:created>
  <dcterms:modified xsi:type="dcterms:W3CDTF">2022-05-13T11:06:00Z</dcterms:modified>
</cp:coreProperties>
</file>